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741" w:rsidRPr="008E7741" w:rsidRDefault="008E7741" w:rsidP="008E7741">
      <w:pPr>
        <w:pStyle w:val="Heading1"/>
        <w:spacing w:line="264" w:lineRule="auto"/>
        <w:jc w:val="left"/>
        <w:rPr>
          <w:rFonts w:ascii="Cambria" w:hAnsi="Cambria"/>
          <w:sz w:val="20"/>
        </w:rPr>
      </w:pPr>
      <w:r w:rsidRPr="008E7741">
        <w:rPr>
          <w:rFonts w:ascii="Cambria" w:hAnsi="Cambria"/>
          <w:sz w:val="20"/>
        </w:rPr>
        <w:t>Appendix 1. Research Questionnaire</w:t>
      </w:r>
    </w:p>
    <w:p w:rsidR="008E7741" w:rsidRPr="008E7741" w:rsidRDefault="008E7741" w:rsidP="008E7741">
      <w:pPr>
        <w:ind w:left="-180"/>
        <w:jc w:val="left"/>
        <w:rPr>
          <w:rFonts w:ascii="Cambria" w:hAnsi="Cambria"/>
          <w:color w:val="000000"/>
          <w:sz w:val="20"/>
        </w:rPr>
      </w:pPr>
    </w:p>
    <w:p w:rsidR="008E7741" w:rsidRPr="008E7741" w:rsidRDefault="008E7741" w:rsidP="008E7741">
      <w:pPr>
        <w:pStyle w:val="Heading5"/>
        <w:jc w:val="left"/>
        <w:rPr>
          <w:rFonts w:ascii="Cambria" w:hAnsi="Cambria"/>
          <w:color w:val="000000"/>
          <w:sz w:val="20"/>
        </w:rPr>
      </w:pPr>
      <w:r w:rsidRPr="008E7741">
        <w:rPr>
          <w:rFonts w:ascii="Cambria" w:hAnsi="Cambria"/>
          <w:color w:val="000000"/>
          <w:sz w:val="20"/>
        </w:rPr>
        <w:t>Please mark the best answer with an X</w:t>
      </w:r>
    </w:p>
    <w:p w:rsidR="008E7741" w:rsidRPr="008E7741" w:rsidRDefault="008E7741" w:rsidP="008E7741">
      <w:pPr>
        <w:ind w:left="-180"/>
        <w:jc w:val="left"/>
        <w:rPr>
          <w:rFonts w:ascii="Cambria" w:hAnsi="Cambria"/>
          <w:color w:val="000000"/>
          <w:sz w:val="20"/>
        </w:rPr>
      </w:pPr>
    </w:p>
    <w:p w:rsidR="008E7741" w:rsidRPr="008E7741" w:rsidRDefault="008E7741" w:rsidP="008E7741">
      <w:pPr>
        <w:ind w:left="-180"/>
        <w:jc w:val="left"/>
        <w:rPr>
          <w:rFonts w:ascii="Cambria" w:hAnsi="Cambria"/>
          <w:color w:val="000000"/>
          <w:sz w:val="20"/>
        </w:rPr>
      </w:pPr>
      <w:r w:rsidRPr="008E7741">
        <w:rPr>
          <w:rFonts w:ascii="Cambria" w:hAnsi="Cambria"/>
          <w:color w:val="000000"/>
          <w:sz w:val="20"/>
        </w:rPr>
        <w:t>Example:</w:t>
      </w:r>
    </w:p>
    <w:p w:rsidR="008E7741" w:rsidRPr="008E7741" w:rsidRDefault="008E7741" w:rsidP="008E7741">
      <w:pPr>
        <w:ind w:left="-180"/>
        <w:jc w:val="left"/>
        <w:rPr>
          <w:rFonts w:ascii="Cambria" w:hAnsi="Cambria"/>
          <w:color w:val="000000"/>
          <w:sz w:val="20"/>
          <w:rt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64"/>
      </w:tblGrid>
      <w:tr w:rsidR="008E7741" w:rsidRPr="008E7741" w:rsidTr="00E3799E">
        <w:trPr>
          <w:jc w:val="center"/>
        </w:trPr>
        <w:tc>
          <w:tcPr>
            <w:tcW w:w="286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Strongly agree</w:t>
            </w:r>
          </w:p>
        </w:tc>
        <w:tc>
          <w:tcPr>
            <w:tcW w:w="664" w:type="dxa"/>
          </w:tcPr>
          <w:p w:rsidR="008E7741" w:rsidRPr="008E7741" w:rsidRDefault="008E7741" w:rsidP="00E3799E">
            <w:pPr>
              <w:pStyle w:val="table"/>
              <w:rPr>
                <w:rFonts w:ascii="Cambria" w:hAnsi="Cambria"/>
              </w:rPr>
            </w:pPr>
            <w:r w:rsidRPr="008E7741">
              <w:rPr>
                <w:rFonts w:ascii="Cambria" w:hAnsi="Cambria"/>
              </w:rPr>
              <w:t>X</w:t>
            </w:r>
          </w:p>
        </w:tc>
      </w:tr>
      <w:tr w:rsidR="008E7741" w:rsidRPr="008E7741" w:rsidTr="00E3799E">
        <w:trPr>
          <w:jc w:val="center"/>
        </w:trPr>
        <w:tc>
          <w:tcPr>
            <w:tcW w:w="286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 xml:space="preserve">Agree </w:t>
            </w:r>
          </w:p>
        </w:tc>
        <w:tc>
          <w:tcPr>
            <w:tcW w:w="664" w:type="dxa"/>
          </w:tcPr>
          <w:p w:rsidR="008E7741" w:rsidRPr="008E7741" w:rsidRDefault="008E7741" w:rsidP="00E3799E">
            <w:pPr>
              <w:pStyle w:val="table"/>
              <w:rPr>
                <w:rFonts w:ascii="Cambria" w:hAnsi="Cambria"/>
              </w:rPr>
            </w:pPr>
          </w:p>
        </w:tc>
      </w:tr>
      <w:tr w:rsidR="008E7741" w:rsidRPr="008E7741" w:rsidTr="00E3799E">
        <w:trPr>
          <w:jc w:val="center"/>
        </w:trPr>
        <w:tc>
          <w:tcPr>
            <w:tcW w:w="286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Neither (agree or disagree)</w:t>
            </w:r>
          </w:p>
        </w:tc>
        <w:tc>
          <w:tcPr>
            <w:tcW w:w="664" w:type="dxa"/>
          </w:tcPr>
          <w:p w:rsidR="008E7741" w:rsidRPr="008E7741" w:rsidRDefault="008E7741" w:rsidP="00E3799E">
            <w:pPr>
              <w:pStyle w:val="table"/>
              <w:rPr>
                <w:rFonts w:ascii="Cambria" w:hAnsi="Cambria"/>
              </w:rPr>
            </w:pPr>
          </w:p>
        </w:tc>
      </w:tr>
      <w:tr w:rsidR="008E7741" w:rsidRPr="008E7741" w:rsidTr="00E3799E">
        <w:trPr>
          <w:jc w:val="center"/>
        </w:trPr>
        <w:tc>
          <w:tcPr>
            <w:tcW w:w="286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Disagree</w:t>
            </w:r>
          </w:p>
        </w:tc>
        <w:tc>
          <w:tcPr>
            <w:tcW w:w="664" w:type="dxa"/>
          </w:tcPr>
          <w:p w:rsidR="008E7741" w:rsidRPr="008E7741" w:rsidRDefault="008E7741" w:rsidP="00E3799E">
            <w:pPr>
              <w:pStyle w:val="table"/>
              <w:rPr>
                <w:rFonts w:ascii="Cambria" w:hAnsi="Cambria"/>
              </w:rPr>
            </w:pPr>
          </w:p>
        </w:tc>
      </w:tr>
      <w:tr w:rsidR="008E7741" w:rsidRPr="008E7741" w:rsidTr="00E3799E">
        <w:trPr>
          <w:jc w:val="center"/>
        </w:trPr>
        <w:tc>
          <w:tcPr>
            <w:tcW w:w="2864" w:type="dxa"/>
            <w:tcBorders>
              <w:top w:val="nil"/>
              <w:left w:val="nil"/>
              <w:bottom w:val="nil"/>
            </w:tcBorders>
          </w:tcPr>
          <w:p w:rsidR="008E7741" w:rsidRPr="008E7741" w:rsidRDefault="008E7741" w:rsidP="00E3799E">
            <w:pPr>
              <w:pStyle w:val="table"/>
              <w:rPr>
                <w:rFonts w:ascii="Cambria" w:hAnsi="Cambria"/>
                <w:b/>
              </w:rPr>
            </w:pPr>
            <w:r w:rsidRPr="008E7741">
              <w:rPr>
                <w:rFonts w:ascii="Cambria" w:hAnsi="Cambria"/>
              </w:rPr>
              <w:t>Strongly disagree</w:t>
            </w:r>
          </w:p>
        </w:tc>
        <w:tc>
          <w:tcPr>
            <w:tcW w:w="664" w:type="dxa"/>
          </w:tcPr>
          <w:p w:rsidR="008E7741" w:rsidRPr="008E7741" w:rsidRDefault="008E7741" w:rsidP="00E3799E">
            <w:pPr>
              <w:pStyle w:val="table"/>
              <w:rPr>
                <w:rFonts w:ascii="Cambria" w:hAnsi="Cambria"/>
              </w:rPr>
            </w:pPr>
          </w:p>
        </w:tc>
      </w:tr>
    </w:tbl>
    <w:p w:rsidR="008E7741" w:rsidRPr="008E7741" w:rsidRDefault="008E7741" w:rsidP="008E7741">
      <w:pPr>
        <w:jc w:val="left"/>
        <w:rPr>
          <w:rFonts w:ascii="Cambria" w:hAnsi="Cambria"/>
          <w:sz w:val="20"/>
        </w:rPr>
      </w:pPr>
    </w:p>
    <w:p w:rsidR="008E7741" w:rsidRPr="008E7741" w:rsidRDefault="008E7741" w:rsidP="008E7741">
      <w:pPr>
        <w:jc w:val="left"/>
        <w:rPr>
          <w:rFonts w:ascii="Cambria" w:hAnsi="Cambria"/>
          <w:b/>
          <w:sz w:val="20"/>
        </w:rPr>
      </w:pPr>
      <w:r w:rsidRPr="008E7741">
        <w:rPr>
          <w:rFonts w:ascii="Cambria" w:hAnsi="Cambria"/>
          <w:b/>
          <w:sz w:val="20"/>
        </w:rPr>
        <w:t>1. Thinking about pharmaceutical products available in Sudan today, would you consider medicines to be?</w:t>
      </w:r>
    </w:p>
    <w:p w:rsidR="008E7741" w:rsidRPr="008E7741" w:rsidRDefault="008E7741" w:rsidP="008E7741">
      <w:pPr>
        <w:jc w:val="left"/>
        <w:rPr>
          <w:rFonts w:ascii="Cambria" w:hAnsi="Cambria"/>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900"/>
        <w:gridCol w:w="900"/>
      </w:tblGrid>
      <w:tr w:rsidR="008E7741" w:rsidRPr="008E7741" w:rsidTr="00E3799E">
        <w:trPr>
          <w:jc w:val="center"/>
        </w:trPr>
        <w:tc>
          <w:tcPr>
            <w:tcW w:w="262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High quality</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1</w:t>
            </w:r>
          </w:p>
        </w:tc>
      </w:tr>
      <w:tr w:rsidR="008E7741" w:rsidRPr="008E7741" w:rsidTr="00E3799E">
        <w:trPr>
          <w:jc w:val="center"/>
        </w:trPr>
        <w:tc>
          <w:tcPr>
            <w:tcW w:w="262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Generally of good quality</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2</w:t>
            </w:r>
          </w:p>
        </w:tc>
      </w:tr>
      <w:tr w:rsidR="008E7741" w:rsidRPr="008E7741" w:rsidTr="00E3799E">
        <w:trPr>
          <w:jc w:val="center"/>
        </w:trPr>
        <w:tc>
          <w:tcPr>
            <w:tcW w:w="262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Low quality</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3</w:t>
            </w:r>
          </w:p>
        </w:tc>
      </w:tr>
      <w:tr w:rsidR="008E7741" w:rsidRPr="008E7741" w:rsidTr="00E3799E">
        <w:trPr>
          <w:jc w:val="center"/>
        </w:trPr>
        <w:tc>
          <w:tcPr>
            <w:tcW w:w="262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Very low quality</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4</w:t>
            </w:r>
          </w:p>
        </w:tc>
      </w:tr>
      <w:tr w:rsidR="008E7741" w:rsidRPr="008E7741" w:rsidTr="00E3799E">
        <w:trPr>
          <w:jc w:val="center"/>
        </w:trPr>
        <w:tc>
          <w:tcPr>
            <w:tcW w:w="2628" w:type="dxa"/>
            <w:tcBorders>
              <w:top w:val="nil"/>
              <w:left w:val="nil"/>
              <w:bottom w:val="nil"/>
            </w:tcBorders>
          </w:tcPr>
          <w:p w:rsidR="008E7741" w:rsidRPr="008E7741" w:rsidRDefault="008E7741" w:rsidP="00E3799E">
            <w:pPr>
              <w:pStyle w:val="table"/>
              <w:rPr>
                <w:rFonts w:ascii="Cambria" w:hAnsi="Cambria"/>
                <w:bCs/>
              </w:rPr>
            </w:pPr>
            <w:r w:rsidRPr="008E7741">
              <w:rPr>
                <w:rFonts w:ascii="Cambria" w:hAnsi="Cambria"/>
                <w:bCs/>
              </w:rPr>
              <w:t>I do not know</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5</w:t>
            </w:r>
          </w:p>
        </w:tc>
      </w:tr>
    </w:tbl>
    <w:p w:rsidR="008E7741" w:rsidRPr="008E7741" w:rsidRDefault="008E7741" w:rsidP="008E7741">
      <w:pPr>
        <w:ind w:left="-180"/>
        <w:jc w:val="left"/>
        <w:rPr>
          <w:rFonts w:ascii="Cambria" w:hAnsi="Cambria"/>
          <w:color w:val="000000"/>
          <w:sz w:val="20"/>
        </w:rPr>
      </w:pPr>
    </w:p>
    <w:p w:rsidR="008E7741" w:rsidRPr="008E7741" w:rsidRDefault="008E7741" w:rsidP="008E7741">
      <w:pPr>
        <w:jc w:val="left"/>
        <w:rPr>
          <w:rFonts w:ascii="Cambria" w:hAnsi="Cambria"/>
          <w:b/>
          <w:sz w:val="20"/>
        </w:rPr>
      </w:pPr>
      <w:r w:rsidRPr="008E7741">
        <w:rPr>
          <w:rFonts w:ascii="Cambria" w:hAnsi="Cambria"/>
          <w:b/>
          <w:sz w:val="20"/>
        </w:rPr>
        <w:t>2. Do you agree or disagree the drug legislations prohibit marketing of low quality medicines in Sudan?</w:t>
      </w:r>
    </w:p>
    <w:p w:rsidR="008E7741" w:rsidRPr="008E7741" w:rsidRDefault="008E7741" w:rsidP="008E7741">
      <w:pPr>
        <w:jc w:val="left"/>
        <w:rPr>
          <w:rFonts w:ascii="Cambria" w:hAnsi="Cambria"/>
          <w:b/>
          <w:sz w:val="20"/>
          <w:rt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64"/>
        <w:gridCol w:w="900"/>
      </w:tblGrid>
      <w:tr w:rsidR="008E7741" w:rsidRPr="008E7741" w:rsidTr="00E3799E">
        <w:trPr>
          <w:jc w:val="center"/>
        </w:trPr>
        <w:tc>
          <w:tcPr>
            <w:tcW w:w="286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Strongly agree</w:t>
            </w:r>
          </w:p>
        </w:tc>
        <w:tc>
          <w:tcPr>
            <w:tcW w:w="664"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1</w:t>
            </w:r>
          </w:p>
        </w:tc>
      </w:tr>
      <w:tr w:rsidR="008E7741" w:rsidRPr="008E7741" w:rsidTr="00E3799E">
        <w:trPr>
          <w:jc w:val="center"/>
        </w:trPr>
        <w:tc>
          <w:tcPr>
            <w:tcW w:w="286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 xml:space="preserve">Agree </w:t>
            </w:r>
          </w:p>
        </w:tc>
        <w:tc>
          <w:tcPr>
            <w:tcW w:w="664"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2</w:t>
            </w:r>
          </w:p>
        </w:tc>
      </w:tr>
      <w:tr w:rsidR="008E7741" w:rsidRPr="008E7741" w:rsidTr="00E3799E">
        <w:trPr>
          <w:jc w:val="center"/>
        </w:trPr>
        <w:tc>
          <w:tcPr>
            <w:tcW w:w="286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Neither (agree or disagree)</w:t>
            </w:r>
          </w:p>
        </w:tc>
        <w:tc>
          <w:tcPr>
            <w:tcW w:w="664"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3</w:t>
            </w:r>
          </w:p>
        </w:tc>
      </w:tr>
      <w:tr w:rsidR="008E7741" w:rsidRPr="008E7741" w:rsidTr="00E3799E">
        <w:trPr>
          <w:jc w:val="center"/>
        </w:trPr>
        <w:tc>
          <w:tcPr>
            <w:tcW w:w="286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Disagree</w:t>
            </w:r>
          </w:p>
        </w:tc>
        <w:tc>
          <w:tcPr>
            <w:tcW w:w="664"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4</w:t>
            </w:r>
          </w:p>
        </w:tc>
      </w:tr>
      <w:tr w:rsidR="008E7741" w:rsidRPr="008E7741" w:rsidTr="00E3799E">
        <w:trPr>
          <w:jc w:val="center"/>
        </w:trPr>
        <w:tc>
          <w:tcPr>
            <w:tcW w:w="2864" w:type="dxa"/>
            <w:tcBorders>
              <w:top w:val="nil"/>
              <w:left w:val="nil"/>
              <w:bottom w:val="nil"/>
            </w:tcBorders>
          </w:tcPr>
          <w:p w:rsidR="008E7741" w:rsidRPr="008E7741" w:rsidRDefault="008E7741" w:rsidP="00E3799E">
            <w:pPr>
              <w:pStyle w:val="table"/>
              <w:rPr>
                <w:rFonts w:ascii="Cambria" w:hAnsi="Cambria"/>
                <w:b/>
              </w:rPr>
            </w:pPr>
            <w:r w:rsidRPr="008E7741">
              <w:rPr>
                <w:rFonts w:ascii="Cambria" w:hAnsi="Cambria"/>
              </w:rPr>
              <w:t>Strongly disagree</w:t>
            </w:r>
          </w:p>
        </w:tc>
        <w:tc>
          <w:tcPr>
            <w:tcW w:w="664"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5</w:t>
            </w:r>
          </w:p>
        </w:tc>
      </w:tr>
    </w:tbl>
    <w:p w:rsidR="008E7741" w:rsidRPr="008E7741" w:rsidRDefault="008E7741" w:rsidP="008E7741">
      <w:pPr>
        <w:ind w:left="-180"/>
        <w:jc w:val="left"/>
        <w:rPr>
          <w:rFonts w:ascii="Cambria" w:hAnsi="Cambria"/>
          <w:b/>
          <w:bCs/>
          <w:color w:val="000000"/>
          <w:sz w:val="20"/>
        </w:rPr>
      </w:pPr>
    </w:p>
    <w:p w:rsidR="008E7741" w:rsidRPr="008E7741" w:rsidRDefault="008E7741" w:rsidP="008E7741">
      <w:pPr>
        <w:jc w:val="left"/>
        <w:rPr>
          <w:rFonts w:ascii="Cambria" w:hAnsi="Cambria"/>
          <w:b/>
          <w:sz w:val="20"/>
        </w:rPr>
      </w:pPr>
      <w:r w:rsidRPr="008E7741">
        <w:rPr>
          <w:rFonts w:ascii="Cambria" w:hAnsi="Cambria"/>
          <w:b/>
          <w:sz w:val="20"/>
        </w:rPr>
        <w:t xml:space="preserve">3. How much confidence do you have in the systems and safeguards currently in place to ensure the quality of drugs available in Sudan today? </w:t>
      </w:r>
    </w:p>
    <w:p w:rsidR="008E7741" w:rsidRPr="008E7741" w:rsidRDefault="008E7741" w:rsidP="008E7741">
      <w:pPr>
        <w:jc w:val="left"/>
        <w:rPr>
          <w:rFonts w:ascii="Cambria" w:hAnsi="Cambria"/>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4"/>
        <w:gridCol w:w="900"/>
        <w:gridCol w:w="900"/>
      </w:tblGrid>
      <w:tr w:rsidR="008E7741" w:rsidRPr="008E7741" w:rsidTr="00E3799E">
        <w:trPr>
          <w:jc w:val="center"/>
        </w:trPr>
        <w:tc>
          <w:tcPr>
            <w:tcW w:w="268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Very confident</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1</w:t>
            </w:r>
          </w:p>
        </w:tc>
      </w:tr>
      <w:tr w:rsidR="008E7741" w:rsidRPr="008E7741" w:rsidTr="00E3799E">
        <w:trPr>
          <w:jc w:val="center"/>
        </w:trPr>
        <w:tc>
          <w:tcPr>
            <w:tcW w:w="268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Somewhat confident</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2</w:t>
            </w:r>
          </w:p>
        </w:tc>
      </w:tr>
      <w:tr w:rsidR="008E7741" w:rsidRPr="008E7741" w:rsidTr="00E3799E">
        <w:trPr>
          <w:jc w:val="center"/>
        </w:trPr>
        <w:tc>
          <w:tcPr>
            <w:tcW w:w="268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Not very confident</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3</w:t>
            </w:r>
          </w:p>
        </w:tc>
      </w:tr>
      <w:tr w:rsidR="008E7741" w:rsidRPr="008E7741" w:rsidTr="00E3799E">
        <w:trPr>
          <w:jc w:val="center"/>
        </w:trPr>
        <w:tc>
          <w:tcPr>
            <w:tcW w:w="268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 xml:space="preserve">Not at all confident </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4</w:t>
            </w:r>
          </w:p>
        </w:tc>
      </w:tr>
    </w:tbl>
    <w:p w:rsidR="008E7741" w:rsidRPr="008E7741" w:rsidRDefault="008E7741" w:rsidP="008E7741">
      <w:pPr>
        <w:pStyle w:val="BodyTextIndent"/>
        <w:spacing w:line="264" w:lineRule="auto"/>
        <w:rPr>
          <w:rFonts w:ascii="Cambria" w:hAnsi="Cambria"/>
          <w:b/>
          <w:color w:val="000000"/>
          <w:sz w:val="20"/>
          <w:szCs w:val="20"/>
        </w:rPr>
      </w:pPr>
    </w:p>
    <w:p w:rsidR="008E7741" w:rsidRPr="008E7741" w:rsidRDefault="008E7741" w:rsidP="008E7741">
      <w:pPr>
        <w:jc w:val="left"/>
        <w:rPr>
          <w:rFonts w:ascii="Cambria" w:hAnsi="Cambria"/>
          <w:b/>
          <w:sz w:val="20"/>
        </w:rPr>
      </w:pPr>
      <w:r w:rsidRPr="008E7741">
        <w:rPr>
          <w:rFonts w:ascii="Cambria" w:hAnsi="Cambria"/>
          <w:b/>
          <w:sz w:val="20"/>
        </w:rPr>
        <w:t>4. How much confidence do you have in the way the Federal government regulates and monitors quality of medicines?</w:t>
      </w:r>
    </w:p>
    <w:p w:rsidR="008E7741" w:rsidRPr="008E7741" w:rsidRDefault="008E7741" w:rsidP="008E7741">
      <w:pPr>
        <w:jc w:val="left"/>
        <w:rPr>
          <w:rFonts w:ascii="Cambria" w:hAnsi="Cambria"/>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4"/>
        <w:gridCol w:w="900"/>
        <w:gridCol w:w="900"/>
      </w:tblGrid>
      <w:tr w:rsidR="008E7741" w:rsidRPr="008E7741" w:rsidTr="00E3799E">
        <w:trPr>
          <w:jc w:val="center"/>
        </w:trPr>
        <w:tc>
          <w:tcPr>
            <w:tcW w:w="268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Very confident</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1</w:t>
            </w:r>
          </w:p>
        </w:tc>
      </w:tr>
      <w:tr w:rsidR="008E7741" w:rsidRPr="008E7741" w:rsidTr="00E3799E">
        <w:trPr>
          <w:jc w:val="center"/>
        </w:trPr>
        <w:tc>
          <w:tcPr>
            <w:tcW w:w="268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Somewhat confident</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2</w:t>
            </w:r>
          </w:p>
        </w:tc>
      </w:tr>
      <w:tr w:rsidR="008E7741" w:rsidRPr="008E7741" w:rsidTr="00E3799E">
        <w:trPr>
          <w:jc w:val="center"/>
        </w:trPr>
        <w:tc>
          <w:tcPr>
            <w:tcW w:w="268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Not very confident</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3</w:t>
            </w:r>
          </w:p>
        </w:tc>
      </w:tr>
      <w:tr w:rsidR="008E7741" w:rsidRPr="008E7741" w:rsidTr="00E3799E">
        <w:trPr>
          <w:jc w:val="center"/>
        </w:trPr>
        <w:tc>
          <w:tcPr>
            <w:tcW w:w="268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 xml:space="preserve">Not at all confident </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4</w:t>
            </w:r>
          </w:p>
        </w:tc>
      </w:tr>
    </w:tbl>
    <w:p w:rsidR="008E7741" w:rsidRPr="008E7741" w:rsidRDefault="008E7741" w:rsidP="008E7741">
      <w:pPr>
        <w:jc w:val="left"/>
        <w:rPr>
          <w:rFonts w:ascii="Cambria" w:hAnsi="Cambria"/>
          <w:b/>
          <w:i/>
          <w:iCs/>
          <w:sz w:val="20"/>
        </w:rPr>
      </w:pPr>
      <w:r w:rsidRPr="008E7741">
        <w:rPr>
          <w:rFonts w:ascii="Cambria" w:hAnsi="Cambria"/>
          <w:b/>
          <w:sz w:val="20"/>
        </w:rPr>
        <w:t xml:space="preserve">5. After approval of the Pharmacy and Poisons Act 2001, the Ministry of Animal Resources took the responsibility of registration and control of veterinary medicines and the licensing of their premises. This action will: </w:t>
      </w:r>
      <w:r w:rsidRPr="008E7741">
        <w:rPr>
          <w:rFonts w:ascii="Cambria" w:hAnsi="Cambria"/>
          <w:i/>
          <w:iCs/>
          <w:sz w:val="20"/>
        </w:rPr>
        <w:t>(Tick more than one)</w:t>
      </w:r>
    </w:p>
    <w:p w:rsidR="008E7741" w:rsidRPr="008E7741" w:rsidRDefault="008E7741" w:rsidP="008E7741">
      <w:pPr>
        <w:jc w:val="left"/>
        <w:rPr>
          <w:rFonts w:ascii="Cambria" w:hAnsi="Cambria"/>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9"/>
        <w:gridCol w:w="865"/>
        <w:gridCol w:w="266"/>
        <w:gridCol w:w="846"/>
      </w:tblGrid>
      <w:tr w:rsidR="008E7741" w:rsidRPr="008E7741" w:rsidTr="00E3799E">
        <w:trPr>
          <w:jc w:val="center"/>
        </w:trPr>
        <w:tc>
          <w:tcPr>
            <w:tcW w:w="4549" w:type="dxa"/>
            <w:tcBorders>
              <w:top w:val="nil"/>
              <w:left w:val="nil"/>
              <w:bottom w:val="nil"/>
            </w:tcBorders>
          </w:tcPr>
          <w:p w:rsidR="008E7741" w:rsidRPr="008E7741" w:rsidRDefault="008E7741" w:rsidP="00E3799E">
            <w:pPr>
              <w:pStyle w:val="table"/>
              <w:rPr>
                <w:rFonts w:ascii="Cambria" w:hAnsi="Cambria"/>
              </w:rPr>
            </w:pPr>
          </w:p>
        </w:tc>
        <w:tc>
          <w:tcPr>
            <w:tcW w:w="865" w:type="dxa"/>
          </w:tcPr>
          <w:p w:rsidR="008E7741" w:rsidRPr="008E7741" w:rsidRDefault="008E7741" w:rsidP="00E3799E">
            <w:pPr>
              <w:pStyle w:val="table"/>
              <w:rPr>
                <w:rFonts w:ascii="Cambria" w:hAnsi="Cambria"/>
              </w:rPr>
            </w:pPr>
            <w:r w:rsidRPr="008E7741">
              <w:rPr>
                <w:rFonts w:ascii="Cambria" w:hAnsi="Cambria"/>
              </w:rPr>
              <w:t>Yes = 1</w:t>
            </w:r>
          </w:p>
        </w:tc>
        <w:tc>
          <w:tcPr>
            <w:tcW w:w="266" w:type="dxa"/>
            <w:tcBorders>
              <w:top w:val="nil"/>
              <w:bottom w:val="nil"/>
            </w:tcBorders>
          </w:tcPr>
          <w:p w:rsidR="008E7741" w:rsidRPr="008E7741" w:rsidRDefault="008E7741" w:rsidP="00E3799E">
            <w:pPr>
              <w:pStyle w:val="table"/>
              <w:rPr>
                <w:rFonts w:ascii="Cambria" w:hAnsi="Cambria"/>
              </w:rPr>
            </w:pPr>
          </w:p>
        </w:tc>
        <w:tc>
          <w:tcPr>
            <w:tcW w:w="846" w:type="dxa"/>
          </w:tcPr>
          <w:p w:rsidR="008E7741" w:rsidRPr="008E7741" w:rsidRDefault="008E7741" w:rsidP="00E3799E">
            <w:pPr>
              <w:pStyle w:val="table"/>
              <w:rPr>
                <w:rFonts w:ascii="Cambria" w:hAnsi="Cambria"/>
              </w:rPr>
            </w:pPr>
            <w:r w:rsidRPr="008E7741">
              <w:rPr>
                <w:rFonts w:ascii="Cambria" w:hAnsi="Cambria"/>
              </w:rPr>
              <w:t>No = 2</w:t>
            </w:r>
          </w:p>
        </w:tc>
      </w:tr>
      <w:tr w:rsidR="008E7741" w:rsidRPr="008E7741" w:rsidTr="00E3799E">
        <w:trPr>
          <w:jc w:val="center"/>
        </w:trPr>
        <w:tc>
          <w:tcPr>
            <w:tcW w:w="4549"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Improve the quality control of medicines</w:t>
            </w:r>
          </w:p>
        </w:tc>
        <w:tc>
          <w:tcPr>
            <w:tcW w:w="865" w:type="dxa"/>
          </w:tcPr>
          <w:p w:rsidR="008E7741" w:rsidRPr="008E7741" w:rsidRDefault="008E7741" w:rsidP="00E3799E">
            <w:pPr>
              <w:pStyle w:val="table"/>
              <w:rPr>
                <w:rFonts w:ascii="Cambria" w:hAnsi="Cambria"/>
              </w:rPr>
            </w:pPr>
          </w:p>
        </w:tc>
        <w:tc>
          <w:tcPr>
            <w:tcW w:w="266" w:type="dxa"/>
            <w:tcBorders>
              <w:top w:val="nil"/>
              <w:bottom w:val="nil"/>
            </w:tcBorders>
          </w:tcPr>
          <w:p w:rsidR="008E7741" w:rsidRPr="008E7741" w:rsidRDefault="008E7741" w:rsidP="00E3799E">
            <w:pPr>
              <w:pStyle w:val="table"/>
              <w:rPr>
                <w:rFonts w:ascii="Cambria" w:hAnsi="Cambria"/>
              </w:rPr>
            </w:pPr>
          </w:p>
        </w:tc>
        <w:tc>
          <w:tcPr>
            <w:tcW w:w="846" w:type="dxa"/>
          </w:tcPr>
          <w:p w:rsidR="008E7741" w:rsidRPr="008E7741" w:rsidRDefault="008E7741" w:rsidP="00E3799E">
            <w:pPr>
              <w:pStyle w:val="table"/>
              <w:rPr>
                <w:rFonts w:ascii="Cambria" w:hAnsi="Cambria"/>
              </w:rPr>
            </w:pPr>
          </w:p>
        </w:tc>
      </w:tr>
      <w:tr w:rsidR="008E7741" w:rsidRPr="008E7741" w:rsidTr="00E3799E">
        <w:trPr>
          <w:jc w:val="center"/>
        </w:trPr>
        <w:tc>
          <w:tcPr>
            <w:tcW w:w="4549"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lastRenderedPageBreak/>
              <w:t xml:space="preserve">Weaken the role of the Ministry of Health in public health protection </w:t>
            </w:r>
          </w:p>
        </w:tc>
        <w:tc>
          <w:tcPr>
            <w:tcW w:w="865" w:type="dxa"/>
          </w:tcPr>
          <w:p w:rsidR="008E7741" w:rsidRPr="008E7741" w:rsidRDefault="008E7741" w:rsidP="00E3799E">
            <w:pPr>
              <w:pStyle w:val="table"/>
              <w:rPr>
                <w:rFonts w:ascii="Cambria" w:hAnsi="Cambria"/>
              </w:rPr>
            </w:pPr>
          </w:p>
        </w:tc>
        <w:tc>
          <w:tcPr>
            <w:tcW w:w="266" w:type="dxa"/>
            <w:tcBorders>
              <w:top w:val="nil"/>
              <w:bottom w:val="nil"/>
            </w:tcBorders>
          </w:tcPr>
          <w:p w:rsidR="008E7741" w:rsidRPr="008E7741" w:rsidRDefault="008E7741" w:rsidP="00E3799E">
            <w:pPr>
              <w:pStyle w:val="table"/>
              <w:rPr>
                <w:rFonts w:ascii="Cambria" w:hAnsi="Cambria"/>
              </w:rPr>
            </w:pPr>
          </w:p>
        </w:tc>
        <w:tc>
          <w:tcPr>
            <w:tcW w:w="846" w:type="dxa"/>
          </w:tcPr>
          <w:p w:rsidR="008E7741" w:rsidRPr="008E7741" w:rsidRDefault="008E7741" w:rsidP="00E3799E">
            <w:pPr>
              <w:pStyle w:val="table"/>
              <w:rPr>
                <w:rFonts w:ascii="Cambria" w:hAnsi="Cambria"/>
              </w:rPr>
            </w:pPr>
          </w:p>
        </w:tc>
      </w:tr>
      <w:tr w:rsidR="008E7741" w:rsidRPr="008E7741" w:rsidTr="00E3799E">
        <w:trPr>
          <w:jc w:val="center"/>
        </w:trPr>
        <w:tc>
          <w:tcPr>
            <w:tcW w:w="4549"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Cause conflict between medicine control authorities</w:t>
            </w:r>
          </w:p>
        </w:tc>
        <w:tc>
          <w:tcPr>
            <w:tcW w:w="865" w:type="dxa"/>
          </w:tcPr>
          <w:p w:rsidR="008E7741" w:rsidRPr="008E7741" w:rsidRDefault="008E7741" w:rsidP="00E3799E">
            <w:pPr>
              <w:pStyle w:val="table"/>
              <w:rPr>
                <w:rFonts w:ascii="Cambria" w:hAnsi="Cambria"/>
              </w:rPr>
            </w:pPr>
          </w:p>
        </w:tc>
        <w:tc>
          <w:tcPr>
            <w:tcW w:w="266" w:type="dxa"/>
            <w:tcBorders>
              <w:top w:val="nil"/>
              <w:bottom w:val="nil"/>
            </w:tcBorders>
          </w:tcPr>
          <w:p w:rsidR="008E7741" w:rsidRPr="008E7741" w:rsidRDefault="008E7741" w:rsidP="00E3799E">
            <w:pPr>
              <w:pStyle w:val="table"/>
              <w:rPr>
                <w:rFonts w:ascii="Cambria" w:hAnsi="Cambria"/>
              </w:rPr>
            </w:pPr>
          </w:p>
        </w:tc>
        <w:tc>
          <w:tcPr>
            <w:tcW w:w="846" w:type="dxa"/>
          </w:tcPr>
          <w:p w:rsidR="008E7741" w:rsidRPr="008E7741" w:rsidRDefault="008E7741" w:rsidP="00E3799E">
            <w:pPr>
              <w:pStyle w:val="table"/>
              <w:rPr>
                <w:rFonts w:ascii="Cambria" w:hAnsi="Cambria"/>
              </w:rPr>
            </w:pPr>
          </w:p>
        </w:tc>
      </w:tr>
    </w:tbl>
    <w:p w:rsidR="008E7741" w:rsidRPr="008E7741" w:rsidRDefault="008E7741" w:rsidP="008E7741">
      <w:pPr>
        <w:pStyle w:val="Footer"/>
        <w:jc w:val="left"/>
        <w:rPr>
          <w:rFonts w:ascii="Cambria" w:hAnsi="Cambria"/>
          <w:color w:val="000000"/>
          <w:sz w:val="20"/>
          <w:rtl/>
        </w:rPr>
      </w:pPr>
    </w:p>
    <w:p w:rsidR="008E7741" w:rsidRPr="008E7741" w:rsidRDefault="008E7741" w:rsidP="008E7741">
      <w:pPr>
        <w:jc w:val="left"/>
        <w:rPr>
          <w:rFonts w:ascii="Cambria" w:hAnsi="Cambria"/>
          <w:b/>
          <w:sz w:val="20"/>
        </w:rPr>
      </w:pPr>
      <w:r w:rsidRPr="008E7741">
        <w:rPr>
          <w:rFonts w:ascii="Cambria" w:hAnsi="Cambria"/>
          <w:b/>
          <w:sz w:val="20"/>
        </w:rPr>
        <w:t>6. According to the Pharmacy and Poisons Act 2001, the authority of controlling quality of medicines and poisons was given to Federal Pharmacy and Poisons Board instead of the General Directorate of Pharmacy. This amendment:</w:t>
      </w:r>
    </w:p>
    <w:p w:rsidR="008E7741" w:rsidRPr="008E7741" w:rsidRDefault="008E7741" w:rsidP="008E7741">
      <w:pPr>
        <w:jc w:val="left"/>
        <w:rPr>
          <w:rFonts w:ascii="Cambria" w:hAnsi="Cambria"/>
          <w:b/>
          <w:sz w:val="20"/>
          <w:rt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1"/>
        <w:gridCol w:w="642"/>
        <w:gridCol w:w="557"/>
      </w:tblGrid>
      <w:tr w:rsidR="008E7741" w:rsidRPr="008E7741" w:rsidTr="00E3799E">
        <w:trPr>
          <w:jc w:val="center"/>
        </w:trPr>
        <w:tc>
          <w:tcPr>
            <w:tcW w:w="5281"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Will improve the medicines quality assurance system</w:t>
            </w:r>
          </w:p>
        </w:tc>
        <w:tc>
          <w:tcPr>
            <w:tcW w:w="642" w:type="dxa"/>
          </w:tcPr>
          <w:p w:rsidR="008E7741" w:rsidRPr="008E7741" w:rsidRDefault="008E7741" w:rsidP="00E3799E">
            <w:pPr>
              <w:pStyle w:val="table"/>
              <w:rPr>
                <w:rFonts w:ascii="Cambria" w:hAnsi="Cambria"/>
              </w:rPr>
            </w:pPr>
          </w:p>
        </w:tc>
        <w:tc>
          <w:tcPr>
            <w:tcW w:w="557" w:type="dxa"/>
          </w:tcPr>
          <w:p w:rsidR="008E7741" w:rsidRPr="008E7741" w:rsidRDefault="008E7741" w:rsidP="00E3799E">
            <w:pPr>
              <w:pStyle w:val="table"/>
              <w:rPr>
                <w:rFonts w:ascii="Cambria" w:hAnsi="Cambria"/>
              </w:rPr>
            </w:pPr>
            <w:r w:rsidRPr="008E7741">
              <w:rPr>
                <w:rFonts w:ascii="Cambria" w:hAnsi="Cambria"/>
              </w:rPr>
              <w:t>1</w:t>
            </w:r>
          </w:p>
        </w:tc>
      </w:tr>
      <w:tr w:rsidR="008E7741" w:rsidRPr="008E7741" w:rsidTr="00E3799E">
        <w:trPr>
          <w:jc w:val="center"/>
        </w:trPr>
        <w:tc>
          <w:tcPr>
            <w:tcW w:w="5281"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Will have no effect at all</w:t>
            </w:r>
          </w:p>
        </w:tc>
        <w:tc>
          <w:tcPr>
            <w:tcW w:w="642" w:type="dxa"/>
          </w:tcPr>
          <w:p w:rsidR="008E7741" w:rsidRPr="008E7741" w:rsidRDefault="008E7741" w:rsidP="00E3799E">
            <w:pPr>
              <w:pStyle w:val="table"/>
              <w:rPr>
                <w:rFonts w:ascii="Cambria" w:hAnsi="Cambria"/>
              </w:rPr>
            </w:pPr>
          </w:p>
        </w:tc>
        <w:tc>
          <w:tcPr>
            <w:tcW w:w="557" w:type="dxa"/>
          </w:tcPr>
          <w:p w:rsidR="008E7741" w:rsidRPr="008E7741" w:rsidRDefault="008E7741" w:rsidP="00E3799E">
            <w:pPr>
              <w:pStyle w:val="table"/>
              <w:rPr>
                <w:rFonts w:ascii="Cambria" w:hAnsi="Cambria"/>
              </w:rPr>
            </w:pPr>
            <w:r w:rsidRPr="008E7741">
              <w:rPr>
                <w:rFonts w:ascii="Cambria" w:hAnsi="Cambria"/>
              </w:rPr>
              <w:t>2</w:t>
            </w:r>
          </w:p>
        </w:tc>
      </w:tr>
      <w:tr w:rsidR="008E7741" w:rsidRPr="008E7741" w:rsidTr="00E3799E">
        <w:trPr>
          <w:jc w:val="center"/>
        </w:trPr>
        <w:tc>
          <w:tcPr>
            <w:tcW w:w="5281"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Will to some extent, undermine the medicine quality control system</w:t>
            </w:r>
          </w:p>
        </w:tc>
        <w:tc>
          <w:tcPr>
            <w:tcW w:w="642" w:type="dxa"/>
          </w:tcPr>
          <w:p w:rsidR="008E7741" w:rsidRPr="008E7741" w:rsidRDefault="008E7741" w:rsidP="00E3799E">
            <w:pPr>
              <w:pStyle w:val="table"/>
              <w:rPr>
                <w:rFonts w:ascii="Cambria" w:hAnsi="Cambria"/>
              </w:rPr>
            </w:pPr>
          </w:p>
        </w:tc>
        <w:tc>
          <w:tcPr>
            <w:tcW w:w="557" w:type="dxa"/>
          </w:tcPr>
          <w:p w:rsidR="008E7741" w:rsidRPr="008E7741" w:rsidRDefault="008E7741" w:rsidP="00E3799E">
            <w:pPr>
              <w:pStyle w:val="table"/>
              <w:rPr>
                <w:rFonts w:ascii="Cambria" w:hAnsi="Cambria"/>
              </w:rPr>
            </w:pPr>
            <w:r w:rsidRPr="008E7741">
              <w:rPr>
                <w:rFonts w:ascii="Cambria" w:hAnsi="Cambria"/>
              </w:rPr>
              <w:t>3</w:t>
            </w:r>
          </w:p>
        </w:tc>
      </w:tr>
      <w:tr w:rsidR="008E7741" w:rsidRPr="008E7741" w:rsidTr="00E3799E">
        <w:trPr>
          <w:jc w:val="center"/>
        </w:trPr>
        <w:tc>
          <w:tcPr>
            <w:tcW w:w="5281"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Will entirely undermine the medicine quality control system</w:t>
            </w:r>
          </w:p>
        </w:tc>
        <w:tc>
          <w:tcPr>
            <w:tcW w:w="642" w:type="dxa"/>
          </w:tcPr>
          <w:p w:rsidR="008E7741" w:rsidRPr="008E7741" w:rsidRDefault="008E7741" w:rsidP="00E3799E">
            <w:pPr>
              <w:pStyle w:val="table"/>
              <w:rPr>
                <w:rFonts w:ascii="Cambria" w:hAnsi="Cambria"/>
              </w:rPr>
            </w:pPr>
          </w:p>
        </w:tc>
        <w:tc>
          <w:tcPr>
            <w:tcW w:w="557" w:type="dxa"/>
          </w:tcPr>
          <w:p w:rsidR="008E7741" w:rsidRPr="008E7741" w:rsidRDefault="008E7741" w:rsidP="00E3799E">
            <w:pPr>
              <w:pStyle w:val="table"/>
              <w:rPr>
                <w:rFonts w:ascii="Cambria" w:hAnsi="Cambria"/>
              </w:rPr>
            </w:pPr>
            <w:r w:rsidRPr="008E7741">
              <w:rPr>
                <w:rFonts w:ascii="Cambria" w:hAnsi="Cambria"/>
              </w:rPr>
              <w:t>4</w:t>
            </w:r>
          </w:p>
        </w:tc>
      </w:tr>
    </w:tbl>
    <w:p w:rsidR="008E7741" w:rsidRPr="008E7741" w:rsidRDefault="008E7741" w:rsidP="008E7741">
      <w:pPr>
        <w:jc w:val="left"/>
        <w:rPr>
          <w:rFonts w:ascii="Cambria" w:hAnsi="Cambria"/>
          <w:b/>
          <w:sz w:val="20"/>
        </w:rPr>
      </w:pPr>
    </w:p>
    <w:p w:rsidR="008E7741" w:rsidRPr="008E7741" w:rsidRDefault="008E7741" w:rsidP="008E7741">
      <w:pPr>
        <w:jc w:val="left"/>
        <w:rPr>
          <w:rFonts w:ascii="Cambria" w:hAnsi="Cambria"/>
          <w:b/>
          <w:bCs/>
          <w:sz w:val="20"/>
        </w:rPr>
      </w:pPr>
      <w:r w:rsidRPr="008E7741">
        <w:rPr>
          <w:rFonts w:ascii="Cambria" w:hAnsi="Cambria"/>
          <w:b/>
          <w:bCs/>
          <w:sz w:val="20"/>
        </w:rPr>
        <w:t>7. The provisions of the Pharmacy and Poisons Act 2001 gave the authority of licensing of pharmacies premises and their inspection to state health authorities. This action will enhance the medicines control:</w:t>
      </w:r>
    </w:p>
    <w:p w:rsidR="008E7741" w:rsidRPr="008E7741" w:rsidRDefault="008E7741" w:rsidP="008E7741">
      <w:pPr>
        <w:jc w:val="left"/>
        <w:rPr>
          <w:rFonts w:ascii="Cambria" w:hAnsi="Cambria"/>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900"/>
        <w:gridCol w:w="900"/>
      </w:tblGrid>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Strongly agree</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1</w:t>
            </w:r>
          </w:p>
        </w:tc>
      </w:tr>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 xml:space="preserve">Agree </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2</w:t>
            </w:r>
          </w:p>
        </w:tc>
      </w:tr>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Neither (agree or disagree)</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3</w:t>
            </w:r>
          </w:p>
        </w:tc>
      </w:tr>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Disagree</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4</w:t>
            </w:r>
          </w:p>
        </w:tc>
      </w:tr>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b/>
              </w:rPr>
            </w:pPr>
            <w:r w:rsidRPr="008E7741">
              <w:rPr>
                <w:rFonts w:ascii="Cambria" w:hAnsi="Cambria"/>
              </w:rPr>
              <w:t>Strongly disagree</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5</w:t>
            </w:r>
          </w:p>
        </w:tc>
      </w:tr>
    </w:tbl>
    <w:p w:rsidR="008E7741" w:rsidRPr="008E7741" w:rsidRDefault="008E7741" w:rsidP="008E7741">
      <w:pPr>
        <w:jc w:val="left"/>
        <w:rPr>
          <w:rFonts w:ascii="Cambria" w:hAnsi="Cambria"/>
          <w:b/>
          <w:sz w:val="20"/>
        </w:rPr>
      </w:pPr>
      <w:r w:rsidRPr="008E7741">
        <w:rPr>
          <w:rFonts w:ascii="Cambria" w:hAnsi="Cambria"/>
          <w:b/>
          <w:sz w:val="20"/>
        </w:rPr>
        <w:t>8. Increased number of unregistered medicines importers will facilitate the marketing of low quality and counterfeit medicines:</w:t>
      </w:r>
    </w:p>
    <w:p w:rsidR="008E7741" w:rsidRPr="008E7741" w:rsidRDefault="008E7741" w:rsidP="008E7741">
      <w:pPr>
        <w:jc w:val="left"/>
        <w:rPr>
          <w:rFonts w:ascii="Cambria" w:hAnsi="Cambria"/>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900"/>
        <w:gridCol w:w="900"/>
      </w:tblGrid>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Strongly agree</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1</w:t>
            </w:r>
          </w:p>
        </w:tc>
      </w:tr>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 xml:space="preserve">Agree </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2</w:t>
            </w:r>
          </w:p>
        </w:tc>
      </w:tr>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Neither (agree or disagree)</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3</w:t>
            </w:r>
          </w:p>
        </w:tc>
      </w:tr>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Disagree</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4</w:t>
            </w:r>
          </w:p>
        </w:tc>
      </w:tr>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b/>
              </w:rPr>
            </w:pPr>
            <w:r w:rsidRPr="008E7741">
              <w:rPr>
                <w:rFonts w:ascii="Cambria" w:hAnsi="Cambria"/>
              </w:rPr>
              <w:t>Strongly disagree</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5</w:t>
            </w:r>
          </w:p>
        </w:tc>
      </w:tr>
    </w:tbl>
    <w:p w:rsidR="008E7741" w:rsidRPr="008E7741" w:rsidRDefault="008E7741" w:rsidP="008E7741">
      <w:pPr>
        <w:jc w:val="left"/>
        <w:rPr>
          <w:rFonts w:ascii="Cambria" w:hAnsi="Cambria"/>
          <w:b/>
          <w:sz w:val="20"/>
        </w:rPr>
      </w:pPr>
    </w:p>
    <w:p w:rsidR="008E7741" w:rsidRPr="008E7741" w:rsidRDefault="008E7741" w:rsidP="008E7741">
      <w:pPr>
        <w:jc w:val="left"/>
        <w:rPr>
          <w:rFonts w:ascii="Cambria" w:hAnsi="Cambria"/>
          <w:b/>
          <w:sz w:val="20"/>
        </w:rPr>
      </w:pPr>
    </w:p>
    <w:p w:rsidR="008E7741" w:rsidRPr="008E7741" w:rsidRDefault="008E7741" w:rsidP="008E7741">
      <w:pPr>
        <w:jc w:val="left"/>
        <w:rPr>
          <w:rFonts w:ascii="Cambria" w:hAnsi="Cambria"/>
          <w:b/>
          <w:sz w:val="20"/>
        </w:rPr>
      </w:pPr>
      <w:r w:rsidRPr="008E7741">
        <w:rPr>
          <w:rFonts w:ascii="Cambria" w:hAnsi="Cambria"/>
          <w:b/>
          <w:sz w:val="20"/>
        </w:rPr>
        <w:t>9. Do you think that over the past four years, low quality (counterfeit) medicines in Sudan have?</w:t>
      </w:r>
    </w:p>
    <w:p w:rsidR="008E7741" w:rsidRPr="008E7741" w:rsidRDefault="008E7741" w:rsidP="008E7741">
      <w:pPr>
        <w:jc w:val="left"/>
        <w:rPr>
          <w:rFonts w:ascii="Cambria" w:hAnsi="Cambria"/>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900"/>
        <w:gridCol w:w="900"/>
      </w:tblGrid>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Has not changed</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1</w:t>
            </w:r>
          </w:p>
        </w:tc>
      </w:tr>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Become less of a problem</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2</w:t>
            </w:r>
          </w:p>
        </w:tc>
      </w:tr>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Become more of a problem</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3</w:t>
            </w:r>
          </w:p>
        </w:tc>
      </w:tr>
    </w:tbl>
    <w:p w:rsidR="008E7741" w:rsidRPr="008E7741" w:rsidRDefault="008E7741" w:rsidP="008E7741">
      <w:pPr>
        <w:autoSpaceDE w:val="0"/>
        <w:autoSpaceDN w:val="0"/>
        <w:adjustRightInd w:val="0"/>
        <w:ind w:hanging="180"/>
        <w:jc w:val="left"/>
        <w:rPr>
          <w:rFonts w:ascii="Cambria" w:hAnsi="Cambria"/>
          <w:bCs/>
          <w:color w:val="000000"/>
          <w:sz w:val="20"/>
        </w:rPr>
      </w:pPr>
    </w:p>
    <w:p w:rsidR="008E7741" w:rsidRPr="008E7741" w:rsidRDefault="008E7741" w:rsidP="008E7741">
      <w:pPr>
        <w:jc w:val="left"/>
        <w:rPr>
          <w:rFonts w:ascii="Cambria" w:hAnsi="Cambria"/>
          <w:b/>
          <w:sz w:val="20"/>
        </w:rPr>
      </w:pPr>
      <w:r w:rsidRPr="008E7741">
        <w:rPr>
          <w:rFonts w:ascii="Cambria" w:hAnsi="Cambria"/>
          <w:b/>
          <w:sz w:val="20"/>
        </w:rPr>
        <w:t>10. How serious a problem do you believe low quality medicines (counterfeit) are in Sudan today? Is this a problem that is?</w:t>
      </w:r>
    </w:p>
    <w:p w:rsidR="008E7741" w:rsidRPr="008E7741" w:rsidRDefault="008E7741" w:rsidP="008E7741">
      <w:pPr>
        <w:jc w:val="left"/>
        <w:rPr>
          <w:rFonts w:ascii="Cambria" w:hAnsi="Cambria"/>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900"/>
        <w:gridCol w:w="900"/>
      </w:tblGrid>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Not at all serious</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1</w:t>
            </w:r>
          </w:p>
        </w:tc>
      </w:tr>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Not very serious</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2</w:t>
            </w:r>
          </w:p>
        </w:tc>
      </w:tr>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Somewhat serious</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3</w:t>
            </w:r>
          </w:p>
        </w:tc>
      </w:tr>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Very serious</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4</w:t>
            </w:r>
          </w:p>
        </w:tc>
      </w:tr>
    </w:tbl>
    <w:p w:rsidR="008E7741" w:rsidRPr="008E7741" w:rsidRDefault="008E7741" w:rsidP="008E7741">
      <w:pPr>
        <w:autoSpaceDE w:val="0"/>
        <w:autoSpaceDN w:val="0"/>
        <w:adjustRightInd w:val="0"/>
        <w:ind w:hanging="180"/>
        <w:jc w:val="left"/>
        <w:rPr>
          <w:rFonts w:ascii="Cambria" w:hAnsi="Cambria"/>
          <w:color w:val="000000"/>
          <w:sz w:val="20"/>
        </w:rPr>
      </w:pPr>
    </w:p>
    <w:p w:rsidR="008E7741" w:rsidRPr="008E7741" w:rsidRDefault="008E7741" w:rsidP="008E7741">
      <w:pPr>
        <w:jc w:val="left"/>
        <w:rPr>
          <w:rFonts w:ascii="Cambria" w:hAnsi="Cambria"/>
          <w:b/>
          <w:sz w:val="20"/>
        </w:rPr>
      </w:pPr>
      <w:r w:rsidRPr="008E7741">
        <w:rPr>
          <w:rFonts w:ascii="Cambria" w:hAnsi="Cambria"/>
          <w:b/>
          <w:sz w:val="20"/>
        </w:rPr>
        <w:t xml:space="preserve">11. Are the recently updated medicines registration requirements sufficient to prohibit the marketing of low quality medicines? </w:t>
      </w:r>
    </w:p>
    <w:p w:rsidR="008E7741" w:rsidRPr="008E7741" w:rsidRDefault="008E7741" w:rsidP="008E7741">
      <w:pPr>
        <w:jc w:val="left"/>
        <w:rPr>
          <w:rFonts w:ascii="Cambria" w:hAnsi="Cambria"/>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900"/>
        <w:gridCol w:w="900"/>
      </w:tblGrid>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lastRenderedPageBreak/>
              <w:t>Yes, sufficient</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1</w:t>
            </w:r>
          </w:p>
        </w:tc>
      </w:tr>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No, not sufficient</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2</w:t>
            </w:r>
          </w:p>
        </w:tc>
      </w:tr>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I do not know</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3</w:t>
            </w:r>
          </w:p>
        </w:tc>
      </w:tr>
    </w:tbl>
    <w:p w:rsidR="008E7741" w:rsidRPr="008E7741" w:rsidRDefault="008E7741" w:rsidP="008E7741">
      <w:pPr>
        <w:ind w:left="-180"/>
        <w:jc w:val="left"/>
        <w:rPr>
          <w:rFonts w:ascii="Cambria" w:hAnsi="Cambria"/>
          <w:color w:val="000000"/>
          <w:sz w:val="20"/>
        </w:rPr>
      </w:pPr>
    </w:p>
    <w:p w:rsidR="008E7741" w:rsidRPr="008E7741" w:rsidRDefault="008E7741" w:rsidP="008E7741">
      <w:pPr>
        <w:jc w:val="left"/>
        <w:rPr>
          <w:rFonts w:ascii="Cambria" w:hAnsi="Cambria"/>
          <w:b/>
          <w:sz w:val="20"/>
        </w:rPr>
      </w:pPr>
      <w:r w:rsidRPr="008E7741">
        <w:rPr>
          <w:rFonts w:ascii="Cambria" w:hAnsi="Cambria"/>
          <w:b/>
          <w:sz w:val="20"/>
        </w:rPr>
        <w:t>12. Do you think the pre-marketing analysis of medicines is sufficient to assure their quality?</w:t>
      </w:r>
    </w:p>
    <w:p w:rsidR="008E7741" w:rsidRPr="008E7741" w:rsidRDefault="008E7741" w:rsidP="008E7741">
      <w:pPr>
        <w:jc w:val="left"/>
        <w:rPr>
          <w:rFonts w:ascii="Cambria" w:hAnsi="Cambria"/>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900"/>
        <w:gridCol w:w="900"/>
      </w:tblGrid>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Yes, sufficient</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1</w:t>
            </w:r>
          </w:p>
        </w:tc>
      </w:tr>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No, not sufficient</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2</w:t>
            </w:r>
          </w:p>
        </w:tc>
      </w:tr>
      <w:tr w:rsidR="008E7741" w:rsidRPr="008E7741" w:rsidTr="00E3799E">
        <w:trPr>
          <w:jc w:val="center"/>
        </w:trPr>
        <w:tc>
          <w:tcPr>
            <w:tcW w:w="2988"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I do not know</w:t>
            </w:r>
          </w:p>
        </w:tc>
        <w:tc>
          <w:tcPr>
            <w:tcW w:w="900" w:type="dxa"/>
          </w:tcPr>
          <w:p w:rsidR="008E7741" w:rsidRPr="008E7741" w:rsidRDefault="008E7741" w:rsidP="00E3799E">
            <w:pPr>
              <w:pStyle w:val="table"/>
              <w:rPr>
                <w:rFonts w:ascii="Cambria" w:hAnsi="Cambria"/>
              </w:rPr>
            </w:pPr>
          </w:p>
        </w:tc>
        <w:tc>
          <w:tcPr>
            <w:tcW w:w="900" w:type="dxa"/>
          </w:tcPr>
          <w:p w:rsidR="008E7741" w:rsidRPr="008E7741" w:rsidRDefault="008E7741" w:rsidP="00E3799E">
            <w:pPr>
              <w:pStyle w:val="table"/>
              <w:rPr>
                <w:rFonts w:ascii="Cambria" w:hAnsi="Cambria"/>
              </w:rPr>
            </w:pPr>
            <w:r w:rsidRPr="008E7741">
              <w:rPr>
                <w:rFonts w:ascii="Cambria" w:hAnsi="Cambria"/>
              </w:rPr>
              <w:t>3</w:t>
            </w:r>
          </w:p>
        </w:tc>
      </w:tr>
    </w:tbl>
    <w:p w:rsidR="008E7741" w:rsidRPr="008E7741" w:rsidRDefault="008E7741" w:rsidP="008E7741">
      <w:pPr>
        <w:pStyle w:val="BalloonText"/>
        <w:spacing w:line="264" w:lineRule="auto"/>
        <w:rPr>
          <w:rFonts w:ascii="Cambria" w:hAnsi="Cambria"/>
          <w:color w:val="000000"/>
          <w:sz w:val="20"/>
        </w:rPr>
      </w:pPr>
    </w:p>
    <w:p w:rsidR="008E7741" w:rsidRPr="008E7741" w:rsidRDefault="008E7741" w:rsidP="008E7741">
      <w:pPr>
        <w:jc w:val="left"/>
        <w:rPr>
          <w:rFonts w:ascii="Cambria" w:hAnsi="Cambria"/>
          <w:b/>
          <w:sz w:val="20"/>
        </w:rPr>
      </w:pPr>
      <w:r w:rsidRPr="008E7741">
        <w:rPr>
          <w:rFonts w:ascii="Cambria" w:hAnsi="Cambria"/>
          <w:b/>
          <w:sz w:val="20"/>
        </w:rPr>
        <w:t>13. To ensure the overall quality of medicines used by consumers in Sudan today, do you believe that such pre-marketing analysis of medicines is?</w:t>
      </w:r>
    </w:p>
    <w:p w:rsidR="008E7741" w:rsidRPr="008E7741" w:rsidRDefault="008E7741" w:rsidP="008E7741">
      <w:pPr>
        <w:jc w:val="left"/>
        <w:rPr>
          <w:rFonts w:ascii="Cambria" w:hAnsi="Cambria"/>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4"/>
        <w:gridCol w:w="900"/>
        <w:gridCol w:w="1080"/>
      </w:tblGrid>
      <w:tr w:rsidR="008E7741" w:rsidRPr="008E7741" w:rsidTr="00E3799E">
        <w:trPr>
          <w:jc w:val="center"/>
        </w:trPr>
        <w:tc>
          <w:tcPr>
            <w:tcW w:w="376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Critically important</w:t>
            </w:r>
          </w:p>
        </w:tc>
        <w:tc>
          <w:tcPr>
            <w:tcW w:w="900" w:type="dxa"/>
          </w:tcPr>
          <w:p w:rsidR="008E7741" w:rsidRPr="008E7741" w:rsidRDefault="008E7741" w:rsidP="00E3799E">
            <w:pPr>
              <w:pStyle w:val="table"/>
              <w:rPr>
                <w:rFonts w:ascii="Cambria" w:hAnsi="Cambria"/>
              </w:rPr>
            </w:pPr>
          </w:p>
        </w:tc>
        <w:tc>
          <w:tcPr>
            <w:tcW w:w="1080" w:type="dxa"/>
          </w:tcPr>
          <w:p w:rsidR="008E7741" w:rsidRPr="008E7741" w:rsidRDefault="008E7741" w:rsidP="00E3799E">
            <w:pPr>
              <w:pStyle w:val="table"/>
              <w:rPr>
                <w:rFonts w:ascii="Cambria" w:hAnsi="Cambria"/>
              </w:rPr>
            </w:pPr>
            <w:r w:rsidRPr="008E7741">
              <w:rPr>
                <w:rFonts w:ascii="Cambria" w:hAnsi="Cambria"/>
              </w:rPr>
              <w:t>1</w:t>
            </w:r>
          </w:p>
        </w:tc>
      </w:tr>
      <w:tr w:rsidR="008E7741" w:rsidRPr="008E7741" w:rsidTr="00E3799E">
        <w:trPr>
          <w:jc w:val="center"/>
        </w:trPr>
        <w:tc>
          <w:tcPr>
            <w:tcW w:w="376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Important, but not critically</w:t>
            </w:r>
          </w:p>
        </w:tc>
        <w:tc>
          <w:tcPr>
            <w:tcW w:w="900" w:type="dxa"/>
          </w:tcPr>
          <w:p w:rsidR="008E7741" w:rsidRPr="008E7741" w:rsidRDefault="008E7741" w:rsidP="00E3799E">
            <w:pPr>
              <w:pStyle w:val="table"/>
              <w:rPr>
                <w:rFonts w:ascii="Cambria" w:hAnsi="Cambria"/>
              </w:rPr>
            </w:pPr>
          </w:p>
        </w:tc>
        <w:tc>
          <w:tcPr>
            <w:tcW w:w="1080" w:type="dxa"/>
          </w:tcPr>
          <w:p w:rsidR="008E7741" w:rsidRPr="008E7741" w:rsidRDefault="008E7741" w:rsidP="00E3799E">
            <w:pPr>
              <w:pStyle w:val="table"/>
              <w:rPr>
                <w:rFonts w:ascii="Cambria" w:hAnsi="Cambria"/>
              </w:rPr>
            </w:pPr>
            <w:r w:rsidRPr="008E7741">
              <w:rPr>
                <w:rFonts w:ascii="Cambria" w:hAnsi="Cambria"/>
              </w:rPr>
              <w:t>2</w:t>
            </w:r>
          </w:p>
        </w:tc>
      </w:tr>
      <w:tr w:rsidR="008E7741" w:rsidRPr="008E7741" w:rsidTr="00E3799E">
        <w:trPr>
          <w:jc w:val="center"/>
        </w:trPr>
        <w:tc>
          <w:tcPr>
            <w:tcW w:w="376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Not very important</w:t>
            </w:r>
          </w:p>
        </w:tc>
        <w:tc>
          <w:tcPr>
            <w:tcW w:w="900" w:type="dxa"/>
          </w:tcPr>
          <w:p w:rsidR="008E7741" w:rsidRPr="008E7741" w:rsidRDefault="008E7741" w:rsidP="00E3799E">
            <w:pPr>
              <w:pStyle w:val="table"/>
              <w:rPr>
                <w:rFonts w:ascii="Cambria" w:hAnsi="Cambria"/>
              </w:rPr>
            </w:pPr>
          </w:p>
        </w:tc>
        <w:tc>
          <w:tcPr>
            <w:tcW w:w="1080" w:type="dxa"/>
          </w:tcPr>
          <w:p w:rsidR="008E7741" w:rsidRPr="008E7741" w:rsidRDefault="008E7741" w:rsidP="00E3799E">
            <w:pPr>
              <w:pStyle w:val="table"/>
              <w:rPr>
                <w:rFonts w:ascii="Cambria" w:hAnsi="Cambria"/>
              </w:rPr>
            </w:pPr>
            <w:r w:rsidRPr="008E7741">
              <w:rPr>
                <w:rFonts w:ascii="Cambria" w:hAnsi="Cambria"/>
              </w:rPr>
              <w:t>3</w:t>
            </w:r>
          </w:p>
        </w:tc>
      </w:tr>
    </w:tbl>
    <w:p w:rsidR="008E7741" w:rsidRPr="008E7741" w:rsidRDefault="008E7741" w:rsidP="008E7741">
      <w:pPr>
        <w:pStyle w:val="BalloonText"/>
        <w:autoSpaceDE w:val="0"/>
        <w:autoSpaceDN w:val="0"/>
        <w:adjustRightInd w:val="0"/>
        <w:spacing w:line="264" w:lineRule="auto"/>
        <w:rPr>
          <w:rFonts w:ascii="Cambria" w:hAnsi="Cambria"/>
          <w:color w:val="000000"/>
          <w:sz w:val="20"/>
        </w:rPr>
      </w:pPr>
    </w:p>
    <w:p w:rsidR="008E7741" w:rsidRPr="008E7741" w:rsidRDefault="008E7741" w:rsidP="008E7741">
      <w:pPr>
        <w:jc w:val="left"/>
        <w:rPr>
          <w:rFonts w:ascii="Cambria" w:hAnsi="Cambria"/>
          <w:b/>
          <w:sz w:val="20"/>
        </w:rPr>
      </w:pPr>
      <w:r w:rsidRPr="008E7741">
        <w:rPr>
          <w:rFonts w:ascii="Cambria" w:hAnsi="Cambria"/>
          <w:b/>
          <w:sz w:val="20"/>
        </w:rPr>
        <w:t xml:space="preserve">14. Are you satisfied or dissatisfied with the current Sudan legal pharmaceutical framework in assuring medicines quality? </w:t>
      </w:r>
    </w:p>
    <w:p w:rsidR="008E7741" w:rsidRPr="008E7741" w:rsidRDefault="008E7741" w:rsidP="008E7741">
      <w:pPr>
        <w:autoSpaceDE w:val="0"/>
        <w:autoSpaceDN w:val="0"/>
        <w:adjustRightInd w:val="0"/>
        <w:ind w:left="-180"/>
        <w:jc w:val="left"/>
        <w:rPr>
          <w:rFonts w:ascii="Cambria" w:hAnsi="Cambria"/>
          <w:color w:val="000000"/>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4"/>
        <w:gridCol w:w="900"/>
        <w:gridCol w:w="1080"/>
      </w:tblGrid>
      <w:tr w:rsidR="008E7741" w:rsidRPr="008E7741" w:rsidTr="00E3799E">
        <w:trPr>
          <w:jc w:val="center"/>
        </w:trPr>
        <w:tc>
          <w:tcPr>
            <w:tcW w:w="376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Very satisfied</w:t>
            </w:r>
          </w:p>
        </w:tc>
        <w:tc>
          <w:tcPr>
            <w:tcW w:w="900" w:type="dxa"/>
          </w:tcPr>
          <w:p w:rsidR="008E7741" w:rsidRPr="008E7741" w:rsidRDefault="008E7741" w:rsidP="00E3799E">
            <w:pPr>
              <w:pStyle w:val="table"/>
              <w:rPr>
                <w:rFonts w:ascii="Cambria" w:hAnsi="Cambria"/>
              </w:rPr>
            </w:pPr>
          </w:p>
        </w:tc>
        <w:tc>
          <w:tcPr>
            <w:tcW w:w="1080" w:type="dxa"/>
          </w:tcPr>
          <w:p w:rsidR="008E7741" w:rsidRPr="008E7741" w:rsidRDefault="008E7741" w:rsidP="00E3799E">
            <w:pPr>
              <w:pStyle w:val="table"/>
              <w:rPr>
                <w:rFonts w:ascii="Cambria" w:hAnsi="Cambria"/>
              </w:rPr>
            </w:pPr>
            <w:r w:rsidRPr="008E7741">
              <w:rPr>
                <w:rFonts w:ascii="Cambria" w:hAnsi="Cambria"/>
              </w:rPr>
              <w:t>1</w:t>
            </w:r>
          </w:p>
        </w:tc>
      </w:tr>
      <w:tr w:rsidR="008E7741" w:rsidRPr="008E7741" w:rsidTr="00E3799E">
        <w:trPr>
          <w:jc w:val="center"/>
        </w:trPr>
        <w:tc>
          <w:tcPr>
            <w:tcW w:w="376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Satisfied</w:t>
            </w:r>
          </w:p>
        </w:tc>
        <w:tc>
          <w:tcPr>
            <w:tcW w:w="900" w:type="dxa"/>
          </w:tcPr>
          <w:p w:rsidR="008E7741" w:rsidRPr="008E7741" w:rsidRDefault="008E7741" w:rsidP="00E3799E">
            <w:pPr>
              <w:pStyle w:val="table"/>
              <w:rPr>
                <w:rFonts w:ascii="Cambria" w:hAnsi="Cambria"/>
              </w:rPr>
            </w:pPr>
          </w:p>
        </w:tc>
        <w:tc>
          <w:tcPr>
            <w:tcW w:w="1080" w:type="dxa"/>
          </w:tcPr>
          <w:p w:rsidR="008E7741" w:rsidRPr="008E7741" w:rsidRDefault="008E7741" w:rsidP="00E3799E">
            <w:pPr>
              <w:pStyle w:val="table"/>
              <w:rPr>
                <w:rFonts w:ascii="Cambria" w:hAnsi="Cambria"/>
              </w:rPr>
            </w:pPr>
            <w:r w:rsidRPr="008E7741">
              <w:rPr>
                <w:rFonts w:ascii="Cambria" w:hAnsi="Cambria"/>
              </w:rPr>
              <w:t>2</w:t>
            </w:r>
          </w:p>
        </w:tc>
      </w:tr>
      <w:tr w:rsidR="008E7741" w:rsidRPr="008E7741" w:rsidTr="00E3799E">
        <w:trPr>
          <w:jc w:val="center"/>
        </w:trPr>
        <w:tc>
          <w:tcPr>
            <w:tcW w:w="376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Neither satisfied nor dissatisfied</w:t>
            </w:r>
          </w:p>
        </w:tc>
        <w:tc>
          <w:tcPr>
            <w:tcW w:w="900" w:type="dxa"/>
          </w:tcPr>
          <w:p w:rsidR="008E7741" w:rsidRPr="008E7741" w:rsidRDefault="008E7741" w:rsidP="00E3799E">
            <w:pPr>
              <w:pStyle w:val="table"/>
              <w:rPr>
                <w:rFonts w:ascii="Cambria" w:hAnsi="Cambria"/>
              </w:rPr>
            </w:pPr>
          </w:p>
        </w:tc>
        <w:tc>
          <w:tcPr>
            <w:tcW w:w="1080" w:type="dxa"/>
          </w:tcPr>
          <w:p w:rsidR="008E7741" w:rsidRPr="008E7741" w:rsidRDefault="008E7741" w:rsidP="00E3799E">
            <w:pPr>
              <w:pStyle w:val="table"/>
              <w:rPr>
                <w:rFonts w:ascii="Cambria" w:hAnsi="Cambria"/>
              </w:rPr>
            </w:pPr>
            <w:r w:rsidRPr="008E7741">
              <w:rPr>
                <w:rFonts w:ascii="Cambria" w:hAnsi="Cambria"/>
              </w:rPr>
              <w:t>3</w:t>
            </w:r>
          </w:p>
        </w:tc>
      </w:tr>
      <w:tr w:rsidR="008E7741" w:rsidRPr="008E7741" w:rsidTr="00E3799E">
        <w:trPr>
          <w:jc w:val="center"/>
        </w:trPr>
        <w:tc>
          <w:tcPr>
            <w:tcW w:w="376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Dissatisfied</w:t>
            </w:r>
          </w:p>
        </w:tc>
        <w:tc>
          <w:tcPr>
            <w:tcW w:w="900" w:type="dxa"/>
          </w:tcPr>
          <w:p w:rsidR="008E7741" w:rsidRPr="008E7741" w:rsidRDefault="008E7741" w:rsidP="00E3799E">
            <w:pPr>
              <w:pStyle w:val="table"/>
              <w:rPr>
                <w:rFonts w:ascii="Cambria" w:hAnsi="Cambria"/>
              </w:rPr>
            </w:pPr>
          </w:p>
        </w:tc>
        <w:tc>
          <w:tcPr>
            <w:tcW w:w="1080" w:type="dxa"/>
          </w:tcPr>
          <w:p w:rsidR="008E7741" w:rsidRPr="008E7741" w:rsidRDefault="008E7741" w:rsidP="00E3799E">
            <w:pPr>
              <w:pStyle w:val="table"/>
              <w:rPr>
                <w:rFonts w:ascii="Cambria" w:hAnsi="Cambria"/>
              </w:rPr>
            </w:pPr>
            <w:r w:rsidRPr="008E7741">
              <w:rPr>
                <w:rFonts w:ascii="Cambria" w:hAnsi="Cambria"/>
              </w:rPr>
              <w:t>4</w:t>
            </w:r>
          </w:p>
        </w:tc>
      </w:tr>
      <w:tr w:rsidR="008E7741" w:rsidRPr="008E7741" w:rsidTr="00E3799E">
        <w:trPr>
          <w:jc w:val="center"/>
        </w:trPr>
        <w:tc>
          <w:tcPr>
            <w:tcW w:w="376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Very dissatisfied</w:t>
            </w:r>
          </w:p>
        </w:tc>
        <w:tc>
          <w:tcPr>
            <w:tcW w:w="900" w:type="dxa"/>
          </w:tcPr>
          <w:p w:rsidR="008E7741" w:rsidRPr="008E7741" w:rsidRDefault="008E7741" w:rsidP="00E3799E">
            <w:pPr>
              <w:pStyle w:val="table"/>
              <w:rPr>
                <w:rFonts w:ascii="Cambria" w:hAnsi="Cambria"/>
              </w:rPr>
            </w:pPr>
          </w:p>
        </w:tc>
        <w:tc>
          <w:tcPr>
            <w:tcW w:w="1080" w:type="dxa"/>
          </w:tcPr>
          <w:p w:rsidR="008E7741" w:rsidRPr="008E7741" w:rsidRDefault="008E7741" w:rsidP="00E3799E">
            <w:pPr>
              <w:pStyle w:val="table"/>
              <w:rPr>
                <w:rFonts w:ascii="Cambria" w:hAnsi="Cambria"/>
              </w:rPr>
            </w:pPr>
            <w:r w:rsidRPr="008E7741">
              <w:rPr>
                <w:rFonts w:ascii="Cambria" w:hAnsi="Cambria"/>
              </w:rPr>
              <w:t>5</w:t>
            </w:r>
          </w:p>
        </w:tc>
      </w:tr>
      <w:tr w:rsidR="008E7741" w:rsidRPr="008E7741" w:rsidTr="00E3799E">
        <w:trPr>
          <w:jc w:val="center"/>
        </w:trPr>
        <w:tc>
          <w:tcPr>
            <w:tcW w:w="3764" w:type="dxa"/>
            <w:tcBorders>
              <w:top w:val="nil"/>
              <w:left w:val="nil"/>
              <w:bottom w:val="nil"/>
            </w:tcBorders>
          </w:tcPr>
          <w:p w:rsidR="008E7741" w:rsidRPr="008E7741" w:rsidRDefault="008E7741" w:rsidP="00E3799E">
            <w:pPr>
              <w:pStyle w:val="table"/>
              <w:rPr>
                <w:rFonts w:ascii="Cambria" w:hAnsi="Cambria"/>
              </w:rPr>
            </w:pPr>
            <w:r w:rsidRPr="008E7741">
              <w:rPr>
                <w:rFonts w:ascii="Cambria" w:hAnsi="Cambria"/>
              </w:rPr>
              <w:t>Not sure</w:t>
            </w:r>
          </w:p>
        </w:tc>
        <w:tc>
          <w:tcPr>
            <w:tcW w:w="900" w:type="dxa"/>
          </w:tcPr>
          <w:p w:rsidR="008E7741" w:rsidRPr="008E7741" w:rsidRDefault="008E7741" w:rsidP="00E3799E">
            <w:pPr>
              <w:pStyle w:val="table"/>
              <w:rPr>
                <w:rFonts w:ascii="Cambria" w:hAnsi="Cambria"/>
              </w:rPr>
            </w:pPr>
          </w:p>
        </w:tc>
        <w:tc>
          <w:tcPr>
            <w:tcW w:w="1080" w:type="dxa"/>
          </w:tcPr>
          <w:p w:rsidR="008E7741" w:rsidRPr="008E7741" w:rsidRDefault="008E7741" w:rsidP="00E3799E">
            <w:pPr>
              <w:pStyle w:val="table"/>
              <w:rPr>
                <w:rFonts w:ascii="Cambria" w:hAnsi="Cambria"/>
              </w:rPr>
            </w:pPr>
            <w:r w:rsidRPr="008E7741">
              <w:rPr>
                <w:rFonts w:ascii="Cambria" w:hAnsi="Cambria"/>
              </w:rPr>
              <w:t>6</w:t>
            </w:r>
          </w:p>
        </w:tc>
      </w:tr>
    </w:tbl>
    <w:p w:rsidR="008E7741" w:rsidRPr="008E7741" w:rsidRDefault="008E7741" w:rsidP="008E7741">
      <w:pPr>
        <w:autoSpaceDE w:val="0"/>
        <w:autoSpaceDN w:val="0"/>
        <w:adjustRightInd w:val="0"/>
        <w:jc w:val="left"/>
        <w:rPr>
          <w:rFonts w:ascii="Cambria" w:hAnsi="Cambria"/>
          <w:b/>
          <w:bCs/>
          <w:color w:val="000000"/>
          <w:sz w:val="20"/>
        </w:rPr>
      </w:pPr>
    </w:p>
    <w:p w:rsidR="008E7741" w:rsidRPr="008E7741" w:rsidRDefault="008E7741" w:rsidP="008E7741">
      <w:pPr>
        <w:pStyle w:val="BodyText3"/>
        <w:spacing w:line="264" w:lineRule="auto"/>
        <w:rPr>
          <w:rFonts w:ascii="Cambria" w:hAnsi="Cambria"/>
          <w:color w:val="000000"/>
          <w:sz w:val="20"/>
        </w:rPr>
      </w:pPr>
      <w:r w:rsidRPr="008E7741">
        <w:rPr>
          <w:rFonts w:ascii="Cambria" w:hAnsi="Cambria"/>
          <w:color w:val="000000"/>
          <w:sz w:val="20"/>
        </w:rPr>
        <w:t>15. If you have any other comments about Sudan pharmaceutical legal framework, please do not hesitate to report them (Arabic comments are also be accepted)</w:t>
      </w:r>
    </w:p>
    <w:p w:rsidR="008E7741" w:rsidRPr="008E7741" w:rsidRDefault="008E7741" w:rsidP="008E7741">
      <w:pPr>
        <w:jc w:val="left"/>
        <w:rPr>
          <w:rFonts w:ascii="Cambria" w:hAnsi="Cambria"/>
          <w:sz w:val="20"/>
        </w:rPr>
      </w:pPr>
    </w:p>
    <w:p w:rsidR="008E7741" w:rsidRDefault="008E7741" w:rsidP="008E7741">
      <w:pPr>
        <w:autoSpaceDE w:val="0"/>
        <w:autoSpaceDN w:val="0"/>
        <w:adjustRightInd w:val="0"/>
        <w:ind w:firstLine="0"/>
        <w:jc w:val="left"/>
        <w:rPr>
          <w:rFonts w:ascii="Cambria" w:hAnsi="Cambria"/>
          <w:color w:val="000000"/>
          <w:sz w:val="20"/>
        </w:rPr>
      </w:pPr>
      <w:r w:rsidRPr="008E7741">
        <w:rPr>
          <w:rFonts w:ascii="Cambria" w:hAnsi="Cambria"/>
          <w:color w:val="000000"/>
          <w:sz w:val="20"/>
        </w:rPr>
        <w:t>........................................................................................................................................................................................................................................................................................................................................................................................................................................................................................................................................................................................................................................................................................................................................................................................................................................................................................................................................................................................................................................</w:t>
      </w:r>
    </w:p>
    <w:p w:rsidR="00B27708" w:rsidRPr="008E7741" w:rsidRDefault="008E7741" w:rsidP="008E7741">
      <w:pPr>
        <w:autoSpaceDE w:val="0"/>
        <w:autoSpaceDN w:val="0"/>
        <w:adjustRightInd w:val="0"/>
        <w:ind w:firstLine="0"/>
        <w:jc w:val="left"/>
        <w:rPr>
          <w:rFonts w:ascii="Cambria" w:hAnsi="Cambria"/>
          <w:sz w:val="20"/>
        </w:rPr>
      </w:pPr>
      <w:bookmarkStart w:id="0" w:name="_GoBack"/>
      <w:bookmarkEnd w:id="0"/>
      <w:r w:rsidRPr="008E7741">
        <w:rPr>
          <w:rFonts w:ascii="Cambria" w:hAnsi="Cambria"/>
          <w:sz w:val="20"/>
        </w:rPr>
        <w:t>=CONCATENATE (A2')</w:t>
      </w:r>
    </w:p>
    <w:sectPr w:rsidR="00B27708" w:rsidRPr="008E774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741"/>
    <w:rsid w:val="008E7741"/>
    <w:rsid w:val="00B27708"/>
    <w:rsid w:val="00C904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3EDB96-582B-46C9-B1B9-E66B14124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7741"/>
    <w:pPr>
      <w:spacing w:after="0" w:line="264" w:lineRule="auto"/>
      <w:ind w:firstLine="360"/>
      <w:jc w:val="both"/>
    </w:pPr>
    <w:rPr>
      <w:rFonts w:ascii="Times New Roman" w:eastAsia="Times New Roman" w:hAnsi="Times New Roman" w:cs="Times New Roman"/>
      <w:sz w:val="21"/>
      <w:szCs w:val="20"/>
      <w:lang w:val="en-US"/>
    </w:rPr>
  </w:style>
  <w:style w:type="paragraph" w:styleId="Heading1">
    <w:name w:val="heading 1"/>
    <w:basedOn w:val="Normal"/>
    <w:next w:val="Normal"/>
    <w:link w:val="Heading1Char"/>
    <w:qFormat/>
    <w:rsid w:val="008E7741"/>
    <w:pPr>
      <w:keepNext/>
      <w:spacing w:line="240" w:lineRule="auto"/>
      <w:ind w:firstLine="0"/>
      <w:jc w:val="center"/>
      <w:outlineLvl w:val="0"/>
    </w:pPr>
    <w:rPr>
      <w:b/>
      <w:smallCaps/>
      <w:kern w:val="28"/>
      <w:sz w:val="36"/>
    </w:rPr>
  </w:style>
  <w:style w:type="paragraph" w:styleId="Heading5">
    <w:name w:val="heading 5"/>
    <w:basedOn w:val="Normal"/>
    <w:next w:val="Normal"/>
    <w:link w:val="Heading5Char"/>
    <w:qFormat/>
    <w:rsid w:val="008E7741"/>
    <w:pPr>
      <w:keepNext/>
      <w:ind w:firstLine="0"/>
      <w:outlineLvl w:val="4"/>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E7741"/>
    <w:rPr>
      <w:rFonts w:ascii="Times New Roman" w:eastAsia="Times New Roman" w:hAnsi="Times New Roman" w:cs="Times New Roman"/>
      <w:b/>
      <w:smallCaps/>
      <w:kern w:val="28"/>
      <w:sz w:val="36"/>
      <w:szCs w:val="20"/>
      <w:lang w:val="en-US"/>
    </w:rPr>
  </w:style>
  <w:style w:type="character" w:customStyle="1" w:styleId="Heading5Char">
    <w:name w:val="Heading 5 Char"/>
    <w:basedOn w:val="DefaultParagraphFont"/>
    <w:link w:val="Heading5"/>
    <w:rsid w:val="008E7741"/>
    <w:rPr>
      <w:rFonts w:ascii="Times New Roman" w:eastAsia="Times New Roman" w:hAnsi="Times New Roman" w:cs="Times New Roman"/>
      <w:b/>
      <w:szCs w:val="20"/>
      <w:lang w:val="en-US"/>
    </w:rPr>
  </w:style>
  <w:style w:type="paragraph" w:customStyle="1" w:styleId="table">
    <w:name w:val="table"/>
    <w:basedOn w:val="Normal"/>
    <w:rsid w:val="008E7741"/>
    <w:pPr>
      <w:ind w:firstLine="0"/>
      <w:jc w:val="left"/>
    </w:pPr>
    <w:rPr>
      <w:sz w:val="20"/>
    </w:rPr>
  </w:style>
  <w:style w:type="paragraph" w:styleId="BalloonText">
    <w:name w:val="Balloon Text"/>
    <w:basedOn w:val="Normal"/>
    <w:link w:val="BalloonTextChar"/>
    <w:semiHidden/>
    <w:rsid w:val="008E7741"/>
    <w:pPr>
      <w:spacing w:line="240" w:lineRule="auto"/>
      <w:ind w:firstLine="0"/>
      <w:jc w:val="left"/>
    </w:pPr>
    <w:rPr>
      <w:rFonts w:ascii="Tahoma" w:hAnsi="Tahoma"/>
      <w:sz w:val="16"/>
    </w:rPr>
  </w:style>
  <w:style w:type="character" w:customStyle="1" w:styleId="BalloonTextChar">
    <w:name w:val="Balloon Text Char"/>
    <w:basedOn w:val="DefaultParagraphFont"/>
    <w:link w:val="BalloonText"/>
    <w:semiHidden/>
    <w:rsid w:val="008E7741"/>
    <w:rPr>
      <w:rFonts w:ascii="Tahoma" w:eastAsia="Times New Roman" w:hAnsi="Tahoma" w:cs="Times New Roman"/>
      <w:sz w:val="16"/>
      <w:szCs w:val="20"/>
      <w:lang w:val="en-US"/>
    </w:rPr>
  </w:style>
  <w:style w:type="paragraph" w:styleId="Footer">
    <w:name w:val="footer"/>
    <w:basedOn w:val="Normal"/>
    <w:link w:val="FooterChar"/>
    <w:unhideWhenUsed/>
    <w:rsid w:val="008E7741"/>
    <w:pPr>
      <w:tabs>
        <w:tab w:val="center" w:pos="4677"/>
        <w:tab w:val="right" w:pos="9355"/>
      </w:tabs>
    </w:pPr>
  </w:style>
  <w:style w:type="character" w:customStyle="1" w:styleId="FooterChar">
    <w:name w:val="Footer Char"/>
    <w:basedOn w:val="DefaultParagraphFont"/>
    <w:link w:val="Footer"/>
    <w:rsid w:val="008E7741"/>
    <w:rPr>
      <w:rFonts w:ascii="Times New Roman" w:eastAsia="Times New Roman" w:hAnsi="Times New Roman" w:cs="Times New Roman"/>
      <w:sz w:val="21"/>
      <w:szCs w:val="20"/>
      <w:lang w:val="en-US"/>
    </w:rPr>
  </w:style>
  <w:style w:type="paragraph" w:styleId="BodyTextIndent">
    <w:name w:val="Body Text Indent"/>
    <w:basedOn w:val="Normal"/>
    <w:link w:val="BodyTextIndentChar"/>
    <w:rsid w:val="008E7741"/>
    <w:pPr>
      <w:spacing w:after="120" w:line="240" w:lineRule="auto"/>
      <w:ind w:left="283" w:firstLine="0"/>
      <w:jc w:val="left"/>
    </w:pPr>
    <w:rPr>
      <w:sz w:val="24"/>
      <w:szCs w:val="24"/>
      <w:lang w:val="it-IT" w:eastAsia="it-IT"/>
    </w:rPr>
  </w:style>
  <w:style w:type="character" w:customStyle="1" w:styleId="BodyTextIndentChar">
    <w:name w:val="Body Text Indent Char"/>
    <w:basedOn w:val="DefaultParagraphFont"/>
    <w:link w:val="BodyTextIndent"/>
    <w:rsid w:val="008E7741"/>
    <w:rPr>
      <w:rFonts w:ascii="Times New Roman" w:eastAsia="Times New Roman" w:hAnsi="Times New Roman" w:cs="Times New Roman"/>
      <w:sz w:val="24"/>
      <w:szCs w:val="24"/>
      <w:lang w:val="it-IT" w:eastAsia="it-IT"/>
    </w:rPr>
  </w:style>
  <w:style w:type="paragraph" w:styleId="BodyText3">
    <w:name w:val="Body Text 3"/>
    <w:basedOn w:val="Normal"/>
    <w:link w:val="BodyText3Char"/>
    <w:rsid w:val="008E7741"/>
    <w:pPr>
      <w:autoSpaceDE w:val="0"/>
      <w:autoSpaceDN w:val="0"/>
      <w:adjustRightInd w:val="0"/>
      <w:spacing w:line="240" w:lineRule="auto"/>
      <w:ind w:firstLine="0"/>
      <w:jc w:val="left"/>
    </w:pPr>
    <w:rPr>
      <w:b/>
      <w:bCs/>
      <w:sz w:val="24"/>
      <w:lang w:val="en-GB"/>
    </w:rPr>
  </w:style>
  <w:style w:type="character" w:customStyle="1" w:styleId="BodyText3Char">
    <w:name w:val="Body Text 3 Char"/>
    <w:basedOn w:val="DefaultParagraphFont"/>
    <w:link w:val="BodyText3"/>
    <w:rsid w:val="008E7741"/>
    <w:rPr>
      <w:rFonts w:ascii="Times New Roman" w:eastAsia="Times New Roman" w:hAnsi="Times New Roman" w:cs="Times New Roman"/>
      <w:b/>
      <w:bCs/>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722</Words>
  <Characters>4118</Characters>
  <Application>Microsoft Office Word</Application>
  <DocSecurity>0</DocSecurity>
  <Lines>34</Lines>
  <Paragraphs>9</Paragraphs>
  <ScaleCrop>false</ScaleCrop>
  <Company/>
  <LinksUpToDate>false</LinksUpToDate>
  <CharactersWithSpaces>4831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HEIGHPUBS</dc:creator>
  <cp:keywords/>
  <dc:description/>
  <cp:lastModifiedBy>HEIGHPUBS</cp:lastModifiedBy>
  <cp:revision>1</cp:revision>
  <dcterms:created xsi:type="dcterms:W3CDTF">2018-09-03T07:17:00Z</dcterms:created>
  <dcterms:modified xsi:type="dcterms:W3CDTF">2018-09-03T07:19:00Z</dcterms:modified>
</cp:coreProperties>
</file>